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3C15" w14:textId="77777777" w:rsidR="00086DBA" w:rsidRDefault="008F21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St. Stephen’s Episcopal Church</w:t>
      </w:r>
    </w:p>
    <w:p w14:paraId="20FAB597" w14:textId="77777777" w:rsidR="00086DBA" w:rsidRDefault="008F21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Vestry Minutes</w:t>
      </w:r>
    </w:p>
    <w:p w14:paraId="4D153207" w14:textId="77777777" w:rsidR="00086DBA" w:rsidRDefault="008F21A1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April 20, 2021</w:t>
      </w:r>
    </w:p>
    <w:p w14:paraId="7AE579BC" w14:textId="77777777" w:rsidR="00086DBA" w:rsidRDefault="008F21A1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X [Present]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 xml:space="preserve">        E [Excused]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2687"/>
        <w:gridCol w:w="412"/>
        <w:gridCol w:w="2710"/>
        <w:gridCol w:w="415"/>
        <w:gridCol w:w="2804"/>
      </w:tblGrid>
      <w:tr w:rsidR="00086DBA" w14:paraId="1BB8642C" w14:textId="77777777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07C0BEB" w14:textId="77777777" w:rsidR="00086DBA" w:rsidRDefault="008F21A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1E2227E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Father Scott Garno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B5219BC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7B21298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Tony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Calvagno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5802E21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1768AD1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Liz Mosier</w:t>
            </w:r>
          </w:p>
        </w:tc>
      </w:tr>
      <w:tr w:rsidR="00086DBA" w14:paraId="7384E9A9" w14:textId="77777777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BE7A336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06CFD12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Chris Cassidy (Sr. Warden)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0358D0F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171330C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Mark Hibbard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EC0087D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125CF4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Lori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Platel</w:t>
            </w:r>
            <w:proofErr w:type="spellEnd"/>
          </w:p>
        </w:tc>
      </w:tr>
      <w:tr w:rsidR="00086DBA" w14:paraId="15ADA9E0" w14:textId="77777777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D04DD53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EAB8667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Michelle Wills (Jr. Warden)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55001AD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95CFEAD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Elihu Jerabek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FA2E87F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7BE2C13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Alex Shepard</w:t>
            </w:r>
          </w:p>
        </w:tc>
      </w:tr>
      <w:tr w:rsidR="00086DBA" w14:paraId="78213CFD" w14:textId="77777777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25AA91A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E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B162329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Deacon Harvey Huth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B4FB823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C57BAD5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Peter Metcalf (Treasurer)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CA745FD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834AEC2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Christopher Thorne</w:t>
            </w:r>
          </w:p>
        </w:tc>
      </w:tr>
      <w:tr w:rsidR="00086DBA" w14:paraId="0257FB7F" w14:textId="77777777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2DA10F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E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7888CB3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Deacon Justine Guernsey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C8A771C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8" w:space="0" w:color="A7A7A7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7083CF9" w14:textId="77777777" w:rsidR="00086DBA" w:rsidRDefault="008F21A1">
            <w:pPr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Annie Mellet (late)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17E118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X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92317E1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Rick Coe</w:t>
            </w:r>
          </w:p>
        </w:tc>
      </w:tr>
    </w:tbl>
    <w:p w14:paraId="3921599E" w14:textId="0BA70461" w:rsidR="00086DBA" w:rsidRDefault="00086DBA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7"/>
        <w:gridCol w:w="2083"/>
      </w:tblGrid>
      <w:tr w:rsidR="00086DBA" w14:paraId="661E0DED" w14:textId="77777777" w:rsidTr="008F21A1">
        <w:tblPrEx>
          <w:tblCellMar>
            <w:top w:w="0" w:type="dxa"/>
            <w:bottom w:w="0" w:type="dxa"/>
          </w:tblCellMar>
        </w:tblPrEx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0" w:type="dxa"/>
              <w:right w:w="440" w:type="dxa"/>
            </w:tcMar>
          </w:tcPr>
          <w:p w14:paraId="4F77E645" w14:textId="77777777" w:rsidR="00086DBA" w:rsidRDefault="008F21A1">
            <w:pPr>
              <w:spacing w:after="200" w:line="240" w:lineRule="auto"/>
              <w:ind w:left="720" w:hanging="7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Agenda Items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0" w:type="dxa"/>
              <w:right w:w="440" w:type="dxa"/>
            </w:tcMar>
          </w:tcPr>
          <w:p w14:paraId="45C9B47E" w14:textId="77777777" w:rsidR="00086DBA" w:rsidRDefault="008F21A1">
            <w:pPr>
              <w:spacing w:after="0" w:line="240" w:lineRule="auto"/>
              <w:ind w:left="720" w:hanging="7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Action Item</w:t>
            </w:r>
          </w:p>
        </w:tc>
      </w:tr>
      <w:tr w:rsidR="00086DBA" w14:paraId="51FFC4F8" w14:textId="77777777" w:rsidTr="008F21A1">
        <w:tblPrEx>
          <w:tblCellMar>
            <w:top w:w="0" w:type="dxa"/>
            <w:bottom w:w="0" w:type="dxa"/>
          </w:tblCellMar>
        </w:tblPrEx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A093A3B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Fr. Scott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convened the meeting with evening prayer at 6:34pm. </w:t>
            </w:r>
          </w:p>
          <w:p w14:paraId="3F0BA9F2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D8391D0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Mark Hibbard motioned to accept Vestry Minutes of 02/21/2021 as written. The motion was seconded by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Elihu Jerabek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and unanimously approved by voice vote.</w:t>
            </w:r>
          </w:p>
          <w:p w14:paraId="7B7DBDCA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1E6D76F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FYI:</w:t>
            </w:r>
          </w:p>
          <w:p w14:paraId="2FE38A47" w14:textId="77777777" w:rsidR="00086DBA" w:rsidRDefault="008F21A1">
            <w:pPr>
              <w:numPr>
                <w:ilvl w:val="0"/>
                <w:numId w:val="1"/>
              </w:numPr>
              <w:spacing w:after="12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Dcn. Harvey’s final service – 4/25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farewell at 10:30 service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(near the end)</w:t>
            </w:r>
          </w:p>
          <w:p w14:paraId="473C8E2C" w14:textId="77777777" w:rsidR="00086DBA" w:rsidRDefault="008F21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Episcopal Transition (6:55 – 7:00)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Resolution concerning Fr. Scott’s Diocesan mileage and being reimbursed by Diocese. This is in order that Fr. Scott can be reimbursed at the full IRS mileage rate:</w:t>
            </w:r>
          </w:p>
          <w:p w14:paraId="792719A7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 Stephens agrees to reimburse Fr Scott Garno for all travel and out of picket expenses as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sociated with his position as President of the Standing Committee of the Episcopal Diocese of Albany until such time as a new Bishop of Albany is consecrated or Fr Garno no longer serves as President of the Standing Committee.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.55 (employee); .14 (voluntee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r)</w:t>
            </w:r>
          </w:p>
          <w:p w14:paraId="6C101C8B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123EA85" w14:textId="77777777" w:rsidR="00086DBA" w:rsidRDefault="008F21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Separately a letter from Treasurer of the Diocese (received) to Vestry of St Stephens stating that the Diocese will reimburse St Stephens for Fr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Garno’s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Standing Committee related expenses. </w:t>
            </w:r>
          </w:p>
          <w:p w14:paraId="19E8CB0F" w14:textId="729628F6" w:rsidR="00086DBA" w:rsidRDefault="008F21A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Chris Cassidy motioned to accept the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above</w:t>
            </w:r>
            <w:r w:rsidR="001515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mentioned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resolutio</w:t>
            </w:r>
            <w:r>
              <w:rPr>
                <w:rFonts w:ascii="Times New Roman" w:eastAsia="Times New Roman" w:hAnsi="Times New Roman" w:cs="Times New Roman"/>
                <w:sz w:val="20"/>
              </w:rPr>
              <w:t>n. The motion was seconded by Alex Shephard and unanimously approved by voice vote. Fr. Scott abstained.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2C2B0A7" w14:textId="77777777" w:rsidR="00086DBA" w:rsidRDefault="00086D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6DBA" w14:paraId="70D65FE9" w14:textId="77777777" w:rsidTr="008F21A1">
        <w:tblPrEx>
          <w:tblCellMar>
            <w:top w:w="0" w:type="dxa"/>
            <w:bottom w:w="0" w:type="dxa"/>
          </w:tblCellMar>
        </w:tblPrEx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C3430D0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Open Action Items</w:t>
            </w:r>
          </w:p>
          <w:p w14:paraId="594189C8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</w:pPr>
          </w:p>
          <w:p w14:paraId="424F9EEA" w14:textId="77777777" w:rsidR="00086DBA" w:rsidRDefault="008F21A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Episcopal Transition – Fr. Scott is going 1 day per week to work for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CtK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 Diocesan offices is going well, typically goes up on 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ursdays.</w:t>
            </w:r>
          </w:p>
          <w:p w14:paraId="03904802" w14:textId="77777777" w:rsidR="00086DBA" w:rsidRDefault="008F21A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COVID-19 updates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none to report; Diocesan guidelines will remain in place for the coming weeks; awaiting CDC updates; Fr. Scott will reiterate that the ban on congregational singing has been lifted</w:t>
            </w:r>
          </w:p>
          <w:p w14:paraId="512735C3" w14:textId="05AE52B1" w:rsidR="00086DBA" w:rsidRDefault="00086DBA" w:rsidP="001515FB">
            <w:pPr>
              <w:spacing w:after="0" w:line="240" w:lineRule="auto"/>
              <w:ind w:left="720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8466D27" w14:textId="77777777" w:rsidR="00086DBA" w:rsidRDefault="00086D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6DBA" w14:paraId="369161A1" w14:textId="77777777" w:rsidTr="008F21A1">
        <w:tblPrEx>
          <w:tblCellMar>
            <w:top w:w="0" w:type="dxa"/>
            <w:bottom w:w="0" w:type="dxa"/>
          </w:tblCellMar>
        </w:tblPrEx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B2A5950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Parish Life</w:t>
            </w:r>
          </w:p>
          <w:p w14:paraId="52B15303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7CA8B27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PreK Academy Update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see report - will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look into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state funding for PreK now in the state budget; finances are doing better than anticipated - funded through at least next-to-last pay period of school year</w:t>
            </w:r>
          </w:p>
          <w:p w14:paraId="30495B0B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93682DA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B468E1C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Concerns from Dcn. Harvey’s departure / ideas for keeping parish toge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ther </w:t>
            </w:r>
            <w:r>
              <w:rPr>
                <w:rFonts w:ascii="Times New Roman" w:eastAsia="Times New Roman" w:hAnsi="Times New Roman" w:cs="Times New Roman"/>
                <w:sz w:val="20"/>
              </w:rPr>
              <w:t>- Fr. Scott and Dcn Justine will send a letter to parish acknowledging they are staying with St. Stephen's and the Diocese; Dcn Justine will return 4/25</w:t>
            </w:r>
          </w:p>
          <w:p w14:paraId="2CC68265" w14:textId="77777777" w:rsidR="00086DBA" w:rsidRDefault="008F21A1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  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6851556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A906A5E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14D8818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66AC26F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8B1DB44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A35895C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2E3571B" w14:textId="77777777" w:rsidR="00086DBA" w:rsidRDefault="00086DBA">
            <w:pPr>
              <w:spacing w:after="0" w:line="240" w:lineRule="auto"/>
            </w:pPr>
          </w:p>
        </w:tc>
      </w:tr>
      <w:tr w:rsidR="00086DBA" w14:paraId="27848CC8" w14:textId="77777777" w:rsidTr="008F21A1">
        <w:tblPrEx>
          <w:tblCellMar>
            <w:top w:w="0" w:type="dxa"/>
            <w:bottom w:w="0" w:type="dxa"/>
          </w:tblCellMar>
        </w:tblPrEx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5B2786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Buildings and Grounds:</w:t>
            </w:r>
          </w:p>
          <w:p w14:paraId="7E07DE79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</w:pPr>
          </w:p>
          <w:p w14:paraId="0EEEBAE7" w14:textId="77777777" w:rsidR="00086DBA" w:rsidRDefault="008F21A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Ongoing concerns</w:t>
            </w:r>
          </w:p>
          <w:p w14:paraId="7784EC88" w14:textId="77777777" w:rsidR="00086DBA" w:rsidRDefault="008F21A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***Window wall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Elsmere entrance</w:t>
            </w:r>
          </w:p>
          <w:p w14:paraId="41731B96" w14:textId="77777777" w:rsidR="00086DBA" w:rsidRDefault="008F21A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Undercroft – baseboard/tiles/chipping paint</w:t>
            </w:r>
          </w:p>
          <w:p w14:paraId="77F61ED5" w14:textId="77777777" w:rsidR="00086DBA" w:rsidRDefault="008F21A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Supplemental heaters in Sanctuary</w:t>
            </w:r>
          </w:p>
          <w:p w14:paraId="3809CD50" w14:textId="77777777" w:rsidR="00086DBA" w:rsidRDefault="008F21A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Hotwater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delivery to bathrooms</w:t>
            </w:r>
          </w:p>
          <w:p w14:paraId="6B163A52" w14:textId="77777777" w:rsidR="00086DBA" w:rsidRDefault="008F21A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Parking lot (from EFD) </w:t>
            </w:r>
            <w:r>
              <w:rPr>
                <w:rFonts w:ascii="Times New Roman" w:eastAsia="Times New Roman" w:hAnsi="Times New Roman" w:cs="Times New Roman"/>
                <w:sz w:val="20"/>
              </w:rPr>
              <w:t>- EFD got an estimate for $75,000; EFD is offering to pay full cost with a memorandum of understanding fro</w:t>
            </w:r>
            <w:r>
              <w:rPr>
                <w:rFonts w:ascii="Times New Roman" w:eastAsia="Times New Roman" w:hAnsi="Times New Roman" w:cs="Times New Roman"/>
                <w:sz w:val="20"/>
              </w:rPr>
              <w:t>m St. Stephen's; formalizing the mutual use of the parking lot</w:t>
            </w:r>
          </w:p>
          <w:p w14:paraId="4EC847D6" w14:textId="77777777" w:rsidR="00086DBA" w:rsidRDefault="008F21A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Tech Taskforce –equipment orders beginning to arrive</w:t>
            </w:r>
          </w:p>
          <w:p w14:paraId="7478B3E2" w14:textId="77777777" w:rsidR="00086DBA" w:rsidRDefault="008F21A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Gutter Installation – most complete / update - </w:t>
            </w:r>
            <w:r>
              <w:rPr>
                <w:rFonts w:ascii="Times New Roman" w:eastAsia="Times New Roman" w:hAnsi="Times New Roman" w:cs="Times New Roman"/>
                <w:sz w:val="20"/>
              </w:rPr>
              <w:t>work is ongoing; $100-$200 in additional expenses anticipated</w:t>
            </w:r>
          </w:p>
          <w:p w14:paraId="5599C875" w14:textId="77777777" w:rsidR="00086DBA" w:rsidRDefault="008F21A1">
            <w:pPr>
              <w:numPr>
                <w:ilvl w:val="0"/>
                <w:numId w:val="3"/>
              </w:num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Smoke/CO detectors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COMPLETE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inspector Tom Trion</w:t>
            </w:r>
          </w:p>
          <w:p w14:paraId="07AC04F4" w14:textId="77777777" w:rsidR="00086DBA" w:rsidRDefault="008F21A1">
            <w:pPr>
              <w:numPr>
                <w:ilvl w:val="0"/>
                <w:numId w:val="3"/>
              </w:num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Boilers are in good order following inspection</w:t>
            </w:r>
          </w:p>
          <w:p w14:paraId="6D46ACF3" w14:textId="77777777" w:rsidR="00086DBA" w:rsidRDefault="008F21A1">
            <w:pPr>
              <w:numPr>
                <w:ilvl w:val="0"/>
                <w:numId w:val="3"/>
              </w:num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Working with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boys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scouts to coordinate help with groundskeeping chores</w:t>
            </w:r>
          </w:p>
          <w:p w14:paraId="4B65DBD7" w14:textId="77777777" w:rsidR="00086DBA" w:rsidRDefault="008F21A1">
            <w:pPr>
              <w:numPr>
                <w:ilvl w:val="0"/>
                <w:numId w:val="3"/>
              </w:num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Tony and Elihu will do some lawn restoration behind the sanctuary where dry well was installed; possible $200-$300 in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expenses (specifically sod)</w:t>
            </w:r>
          </w:p>
          <w:p w14:paraId="1DAFA0CC" w14:textId="77777777" w:rsidR="00086DBA" w:rsidRDefault="008F21A1">
            <w:pPr>
              <w:numPr>
                <w:ilvl w:val="0"/>
                <w:numId w:val="3"/>
              </w:numPr>
              <w:spacing w:after="120" w:line="240" w:lineRule="auto"/>
              <w:ind w:left="720"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issues have been addressed and corrected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B875D7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08DC11A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Next Projects: </w:t>
            </w:r>
          </w:p>
          <w:p w14:paraId="1935D000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0794367" w14:textId="77777777" w:rsidR="00086DBA" w:rsidRDefault="008F21A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well installed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in the Fall of 2020 will have landscaping work done including the ground leveled &amp; seeded in the coming weeks.</w:t>
            </w:r>
          </w:p>
          <w:p w14:paraId="071B9120" w14:textId="77777777" w:rsidR="00086DBA" w:rsidRDefault="008F21A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Clean up of the outdoor chapel will take place this Spring.</w:t>
            </w:r>
          </w:p>
          <w:p w14:paraId="479B2FC6" w14:textId="77777777" w:rsidR="00086DBA" w:rsidRDefault="00086DBA">
            <w:pPr>
              <w:spacing w:after="0" w:line="240" w:lineRule="auto"/>
            </w:pPr>
          </w:p>
        </w:tc>
      </w:tr>
      <w:tr w:rsidR="00086DBA" w14:paraId="6A8D3721" w14:textId="77777777" w:rsidTr="008F21A1">
        <w:tblPrEx>
          <w:tblCellMar>
            <w:top w:w="0" w:type="dxa"/>
            <w:bottom w:w="0" w:type="dxa"/>
          </w:tblCellMar>
        </w:tblPrEx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319A3EF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Finances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9B2C20C" w14:textId="77777777" w:rsidR="00086DBA" w:rsidRDefault="008F21A1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PPP update – portal now open</w:t>
            </w:r>
          </w:p>
          <w:p w14:paraId="49CAFF01" w14:textId="77777777" w:rsidR="00086DBA" w:rsidRDefault="000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BA5AF7E" w14:textId="77777777" w:rsidR="00086DBA" w:rsidRDefault="008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Parochial Report –  </w:t>
            </w:r>
          </w:p>
          <w:p w14:paraId="6E4A3E5A" w14:textId="77777777" w:rsidR="00086DBA" w:rsidRDefault="008F21A1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Fr. Scott reviewed reports; Chris Cassidy mentioned adding note of "projected budget" in narrative answer for question 27; Shelly suggested noting our beefing-up of ministering to those at home (advanced ministry to the home-bound) as </w:t>
            </w:r>
            <w:r>
              <w:rPr>
                <w:rFonts w:ascii="Times New Roman" w:eastAsia="Times New Roman" w:hAnsi="Times New Roman" w:cs="Times New Roman"/>
                <w:sz w:val="20"/>
              </w:rPr>
              <w:t>an additional change for Question 3 (we made a more concerted effort to maintain contact with all parishioners)</w:t>
            </w:r>
          </w:p>
          <w:p w14:paraId="3146EAC6" w14:textId="77777777" w:rsidR="00086DBA" w:rsidRDefault="008F21A1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Tony suggested adding the Rte. 32 clean up, and Chris Cassidy suggested adding the Red Cross blood drive to the list of outreach ministries on p</w:t>
            </w:r>
            <w:r>
              <w:rPr>
                <w:rFonts w:ascii="Times New Roman" w:eastAsia="Times New Roman" w:hAnsi="Times New Roman" w:cs="Times New Roman"/>
                <w:sz w:val="20"/>
              </w:rPr>
              <w:t>age 8</w:t>
            </w:r>
          </w:p>
          <w:p w14:paraId="08A96CF3" w14:textId="77777777" w:rsidR="00086DBA" w:rsidRDefault="008F21A1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Alex Shepard made a motion to accept parochial report. The motion was seconded by Michelle Wills and unanimously approved by voice vote.</w:t>
            </w:r>
          </w:p>
          <w:p w14:paraId="66C55089" w14:textId="77777777" w:rsidR="00086DBA" w:rsidRDefault="00086DB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AAF82B1" w14:textId="77777777" w:rsidR="00086DBA" w:rsidRDefault="008F21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Finance Committee (see report)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</w:rPr>
              <w:t>Chris noted the "consecration Sunday" suggestion in the report</w:t>
            </w:r>
          </w:p>
          <w:p w14:paraId="7A35A1DB" w14:textId="77777777" w:rsidR="00086DBA" w:rsidRDefault="008F21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quarter financial review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Fr. Scott reviewed; Revenue is near projection; Rectory water bill had been listed twice (paid only once); two quarters were billed within same quarter</w:t>
            </w:r>
          </w:p>
          <w:p w14:paraId="768F3B6D" w14:textId="77777777" w:rsidR="00086DBA" w:rsidRDefault="008F21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Reviewed restricted funds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financial committee requested a bullet in future reports noting reasons f</w:t>
            </w:r>
            <w:r>
              <w:rPr>
                <w:rFonts w:ascii="Times New Roman" w:eastAsia="Times New Roman" w:hAnsi="Times New Roman" w:cs="Times New Roman"/>
                <w:sz w:val="20"/>
              </w:rPr>
              <w:t>or expenditures on restricted fund</w:t>
            </w:r>
          </w:p>
          <w:p w14:paraId="6FE7C1F3" w14:textId="77777777" w:rsidR="00086DBA" w:rsidRDefault="00086D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9088323" w14:textId="77777777" w:rsidR="00086DBA" w:rsidRDefault="008F21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Other Business</w:t>
            </w:r>
          </w:p>
          <w:p w14:paraId="469B92EE" w14:textId="77777777" w:rsidR="00086DBA" w:rsidRDefault="008F21A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Bill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Shraa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bequest for lighting/illuminating of alter cross; Tony will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look into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options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9609DA9" w14:textId="77777777" w:rsidR="00086DBA" w:rsidRDefault="00086D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6DBA" w14:paraId="6855ED34" w14:textId="77777777" w:rsidTr="008F21A1">
        <w:tblPrEx>
          <w:tblCellMar>
            <w:top w:w="0" w:type="dxa"/>
            <w:bottom w:w="0" w:type="dxa"/>
          </w:tblCellMar>
        </w:tblPrEx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688EBEB" w14:textId="77777777" w:rsidR="00086DBA" w:rsidRDefault="008F21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Anne Mellet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motioned to adjourn meeting at 8:03 pm. Next meeting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scheduled  for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May 18.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DCF64AD" w14:textId="77777777" w:rsidR="00086DBA" w:rsidRDefault="00086D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379D21C" w14:textId="77777777" w:rsidR="00086DBA" w:rsidRDefault="00086DBA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11D315F6" w14:textId="77777777" w:rsidR="00086DBA" w:rsidRDefault="008F21A1">
      <w:pPr>
        <w:spacing w:after="20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Respectfully submitted by Christopher Thorne</w:t>
      </w:r>
    </w:p>
    <w:sectPr w:rsidR="00086DBA" w:rsidSect="008F21A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F5D"/>
    <w:multiLevelType w:val="multilevel"/>
    <w:tmpl w:val="437EB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E728F"/>
    <w:multiLevelType w:val="multilevel"/>
    <w:tmpl w:val="5EEA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40D05"/>
    <w:multiLevelType w:val="multilevel"/>
    <w:tmpl w:val="66BCD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54A9E"/>
    <w:multiLevelType w:val="multilevel"/>
    <w:tmpl w:val="8B4EA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D1FA9"/>
    <w:multiLevelType w:val="multilevel"/>
    <w:tmpl w:val="B6C2B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F9212D"/>
    <w:multiLevelType w:val="multilevel"/>
    <w:tmpl w:val="D9621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BA"/>
    <w:rsid w:val="00086DBA"/>
    <w:rsid w:val="001515FB"/>
    <w:rsid w:val="008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45BB"/>
  <w15:docId w15:val="{7B46DF52-E431-4BFE-A4BD-1C320A7D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Saint Stephen</cp:lastModifiedBy>
  <cp:revision>3</cp:revision>
  <dcterms:created xsi:type="dcterms:W3CDTF">2021-05-17T23:21:00Z</dcterms:created>
  <dcterms:modified xsi:type="dcterms:W3CDTF">2021-05-17T23:23:00Z</dcterms:modified>
</cp:coreProperties>
</file>